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161D" w14:textId="77777777" w:rsidR="003E7D0A" w:rsidRPr="00126389" w:rsidRDefault="003E7D0A" w:rsidP="003E7D0A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Modes of Delivery –</w:t>
      </w:r>
    </w:p>
    <w:p w14:paraId="041CFC69" w14:textId="77777777" w:rsidR="003E7D0A" w:rsidRPr="00126389" w:rsidRDefault="003E7D0A" w:rsidP="003E7D0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Do we need to include </w:t>
      </w:r>
      <w:proofErr w:type="spellStart"/>
      <w:r w:rsidRPr="00126389">
        <w:rPr>
          <w:rFonts w:ascii="Times New Roman" w:hAnsi="Times New Roman" w:cs="Times New Roman"/>
          <w:color w:val="auto"/>
          <w:sz w:val="28"/>
          <w:szCs w:val="28"/>
        </w:rPr>
        <w:t>Hyflex</w:t>
      </w:r>
      <w:proofErr w:type="spellEnd"/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</w:p>
    <w:p w14:paraId="391CC233" w14:textId="7AD62381" w:rsidR="003E7D0A" w:rsidRPr="00126389" w:rsidRDefault="003E7D0A" w:rsidP="003E7D0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DEAC discussed new definitions, but we were advised that the district is crafting the new definitions. Not sure if this will need to change when that happens. </w:t>
      </w:r>
    </w:p>
    <w:p w14:paraId="5C3D782E" w14:textId="77777777" w:rsidR="003E7D0A" w:rsidRPr="00126389" w:rsidRDefault="003E7D0A" w:rsidP="003E7D0A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Learning Objectives – no comment</w:t>
      </w:r>
    </w:p>
    <w:p w14:paraId="0B6F32B4" w14:textId="344528DD" w:rsidR="003E7D0A" w:rsidRPr="00126389" w:rsidRDefault="003E7D0A" w:rsidP="003E7D0A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Regular and Substantive Interaction</w:t>
      </w:r>
    </w:p>
    <w:p w14:paraId="6A578164" w14:textId="77777777" w:rsidR="003E7D0A" w:rsidRPr="00126389" w:rsidRDefault="003E7D0A" w:rsidP="003E7D0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FAQs –</w:t>
      </w:r>
    </w:p>
    <w:p w14:paraId="3565FEAB" w14:textId="724C1798" w:rsidR="003E7D0A" w:rsidRPr="00126389" w:rsidRDefault="003E7D0A" w:rsidP="003E7D0A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 please add “FAQs handled through a designated student discussion board (i.e., student lounge, Q&amp;A, student café, etc.</w:t>
      </w:r>
    </w:p>
    <w:p w14:paraId="31CE4FF6" w14:textId="4B22FC2C" w:rsidR="003E7D0A" w:rsidRPr="00126389" w:rsidRDefault="003E7D0A" w:rsidP="003E7D0A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Remove FAQs sent by </w:t>
      </w:r>
      <w:proofErr w:type="gramStart"/>
      <w:r w:rsidRPr="00126389">
        <w:rPr>
          <w:rFonts w:ascii="Times New Roman" w:hAnsi="Times New Roman" w:cs="Times New Roman"/>
          <w:color w:val="auto"/>
          <w:sz w:val="28"/>
          <w:szCs w:val="28"/>
        </w:rPr>
        <w:t>email</w:t>
      </w:r>
      <w:proofErr w:type="gramEnd"/>
    </w:p>
    <w:p w14:paraId="29360875" w14:textId="723CEAD3" w:rsidR="003E7D0A" w:rsidRPr="00126389" w:rsidRDefault="003E7D0A" w:rsidP="003E7D0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Projects – remove projects submitted by </w:t>
      </w:r>
      <w:proofErr w:type="gramStart"/>
      <w:r w:rsidRPr="00126389">
        <w:rPr>
          <w:rFonts w:ascii="Times New Roman" w:hAnsi="Times New Roman" w:cs="Times New Roman"/>
          <w:color w:val="auto"/>
          <w:sz w:val="28"/>
          <w:szCs w:val="28"/>
        </w:rPr>
        <w:t>email</w:t>
      </w:r>
      <w:proofErr w:type="gramEnd"/>
    </w:p>
    <w:p w14:paraId="6ACCB57D" w14:textId="77777777" w:rsidR="003E7D0A" w:rsidRPr="00126389" w:rsidRDefault="003E7D0A" w:rsidP="003E7D0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5D52BFE" w14:textId="1B3BC2A0" w:rsidR="003E7D0A" w:rsidRPr="00126389" w:rsidRDefault="003E7D0A" w:rsidP="003E7D0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Student-Student Interactive content (page 7)</w:t>
      </w:r>
    </w:p>
    <w:p w14:paraId="5C57FABF" w14:textId="354B1785" w:rsidR="003E7D0A" w:rsidRPr="00126389" w:rsidRDefault="003E7D0A" w:rsidP="003E7D0A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Remove online </w:t>
      </w:r>
      <w:r w:rsidR="00126389" w:rsidRPr="00126389">
        <w:rPr>
          <w:rFonts w:ascii="Times New Roman" w:hAnsi="Times New Roman" w:cs="Times New Roman"/>
          <w:color w:val="auto"/>
          <w:sz w:val="28"/>
          <w:szCs w:val="28"/>
        </w:rPr>
        <w:t>discussions</w:t>
      </w: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 using </w:t>
      </w:r>
      <w:proofErr w:type="gramStart"/>
      <w:r w:rsidRPr="00126389">
        <w:rPr>
          <w:rFonts w:ascii="Times New Roman" w:hAnsi="Times New Roman" w:cs="Times New Roman"/>
          <w:color w:val="auto"/>
          <w:sz w:val="28"/>
          <w:szCs w:val="28"/>
        </w:rPr>
        <w:t>email</w:t>
      </w:r>
      <w:proofErr w:type="gramEnd"/>
    </w:p>
    <w:p w14:paraId="4E6388CB" w14:textId="72164B69" w:rsidR="003E7D0A" w:rsidRPr="00126389" w:rsidRDefault="003E7D0A" w:rsidP="003E7D0A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Add Online peer review using </w:t>
      </w:r>
      <w:proofErr w:type="gramStart"/>
      <w:r w:rsidRPr="00126389">
        <w:rPr>
          <w:rFonts w:ascii="Times New Roman" w:hAnsi="Times New Roman" w:cs="Times New Roman"/>
          <w:color w:val="auto"/>
          <w:sz w:val="28"/>
          <w:szCs w:val="28"/>
        </w:rPr>
        <w:t>Canvas</w:t>
      </w:r>
      <w:proofErr w:type="gramEnd"/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ABACD01" w14:textId="23CF9B7A" w:rsidR="003E7D0A" w:rsidRPr="00126389" w:rsidRDefault="003E7D0A" w:rsidP="003E7D0A">
      <w:pPr>
        <w:pStyle w:val="Heading3"/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Revise examples for Virtual </w:t>
      </w:r>
      <w:proofErr w:type="gramStart"/>
      <w:r w:rsidRPr="00126389">
        <w:rPr>
          <w:rFonts w:ascii="Times New Roman" w:hAnsi="Times New Roman" w:cs="Times New Roman"/>
          <w:color w:val="auto"/>
          <w:sz w:val="28"/>
          <w:szCs w:val="28"/>
        </w:rPr>
        <w:t>Chat( Canvas</w:t>
      </w:r>
      <w:proofErr w:type="gramEnd"/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 Chat, Pronto, Google Talk, Zoom/Web Conferencing) </w:t>
      </w:r>
    </w:p>
    <w:p w14:paraId="229D0532" w14:textId="77777777" w:rsidR="003E7D0A" w:rsidRPr="00126389" w:rsidRDefault="003E7D0A" w:rsidP="003E7D0A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Student to Student Content (Delivery, Access, and Interaction (page 8)</w:t>
      </w:r>
    </w:p>
    <w:p w14:paraId="371C2EFC" w14:textId="21CD2AD3" w:rsidR="003E7D0A" w:rsidRPr="00126389" w:rsidRDefault="003E7D0A" w:rsidP="003E7D0A">
      <w:pPr>
        <w:pStyle w:val="Heading2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26389">
        <w:rPr>
          <w:rFonts w:ascii="Times New Roman" w:hAnsi="Times New Roman" w:cs="Times New Roman"/>
          <w:color w:val="auto"/>
          <w:sz w:val="28"/>
          <w:szCs w:val="28"/>
        </w:rPr>
        <w:t>Change 1</w:t>
      </w:r>
      <w:r w:rsidRPr="0012638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st</w:t>
      </w:r>
      <w:r w:rsidRPr="00126389">
        <w:rPr>
          <w:rFonts w:ascii="Times New Roman" w:hAnsi="Times New Roman" w:cs="Times New Roman"/>
          <w:color w:val="auto"/>
          <w:sz w:val="28"/>
          <w:szCs w:val="28"/>
        </w:rPr>
        <w:t xml:space="preserve"> bullet point to Lectures/Digital Handouts</w:t>
      </w:r>
    </w:p>
    <w:p w14:paraId="21528FFE" w14:textId="77777777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Access to Course Materials</w:t>
      </w:r>
    </w:p>
    <w:p w14:paraId="2FCDB4B5" w14:textId="3379E93A" w:rsidR="003E7D0A" w:rsidRPr="00126389" w:rsidRDefault="003E7D0A" w:rsidP="003E7D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Add second bullet point – Content links embedded into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Canvas</w:t>
      </w:r>
      <w:proofErr w:type="gramEnd"/>
    </w:p>
    <w:p w14:paraId="6EE5CEAF" w14:textId="0461C1A8" w:rsidR="003E7D0A" w:rsidRPr="00126389" w:rsidRDefault="003E7D0A" w:rsidP="003E7D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Remove content links via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email</w:t>
      </w:r>
      <w:proofErr w:type="gramEnd"/>
    </w:p>
    <w:p w14:paraId="1C626921" w14:textId="761527A2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Individual student assignments – remove individual student assignments via email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link</w:t>
      </w:r>
      <w:proofErr w:type="gramEnd"/>
    </w:p>
    <w:p w14:paraId="64227302" w14:textId="02884692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Group/Team Student assignments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….(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>page 9) – remove assignments via email (FERPA concerns and our suggestion is to remove all references to instruction via email to avoid correspondence course issues with accreditation</w:t>
      </w:r>
    </w:p>
    <w:p w14:paraId="6D9439C2" w14:textId="310F2E7C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Student Resources (page 10) – add to second bullet point (i.e., Lockdown Browser, </w:t>
      </w:r>
      <w:proofErr w:type="spellStart"/>
      <w:r w:rsidRPr="00126389">
        <w:rPr>
          <w:rFonts w:ascii="Times New Roman" w:hAnsi="Times New Roman" w:cs="Times New Roman"/>
          <w:sz w:val="28"/>
          <w:szCs w:val="28"/>
        </w:rPr>
        <w:t>Respondus</w:t>
      </w:r>
      <w:proofErr w:type="spellEnd"/>
      <w:r w:rsidRPr="00126389">
        <w:rPr>
          <w:rFonts w:ascii="Times New Roman" w:hAnsi="Times New Roman" w:cs="Times New Roman"/>
          <w:sz w:val="28"/>
          <w:szCs w:val="28"/>
        </w:rPr>
        <w:t xml:space="preserve"> Monitoring, Adobe, etc.) Or make Proctoring software a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box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0DBA8" w14:textId="77777777" w:rsidR="003E7D0A" w:rsidRPr="00126389" w:rsidRDefault="003E7D0A" w:rsidP="003E7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Accessibility – </w:t>
      </w:r>
    </w:p>
    <w:p w14:paraId="2BE3093C" w14:textId="092EE361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lastRenderedPageBreak/>
        <w:t xml:space="preserve">Add a check box for Publisher’s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content</w:t>
      </w:r>
      <w:proofErr w:type="gramEnd"/>
    </w:p>
    <w:p w14:paraId="2DB8A66A" w14:textId="610AF890" w:rsidR="003E7D0A" w:rsidRPr="00126389" w:rsidRDefault="003E7D0A" w:rsidP="003E7D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After external links to videos add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closed-caption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to the parenthesis</w:t>
      </w:r>
    </w:p>
    <w:p w14:paraId="68738072" w14:textId="77777777" w:rsidR="003E7D0A" w:rsidRPr="00126389" w:rsidRDefault="003E7D0A" w:rsidP="003E7D0A">
      <w:pPr>
        <w:rPr>
          <w:rFonts w:ascii="Times New Roman" w:hAnsi="Times New Roman" w:cs="Times New Roman"/>
          <w:sz w:val="24"/>
          <w:szCs w:val="24"/>
        </w:rPr>
      </w:pPr>
    </w:p>
    <w:p w14:paraId="27DBBE78" w14:textId="77777777" w:rsidR="003E7D0A" w:rsidRPr="00126389" w:rsidRDefault="003E7D0A" w:rsidP="003E7D0A">
      <w:pPr>
        <w:rPr>
          <w:rFonts w:ascii="Times New Roman" w:hAnsi="Times New Roman" w:cs="Times New Roman"/>
          <w:sz w:val="24"/>
          <w:szCs w:val="24"/>
        </w:rPr>
      </w:pPr>
    </w:p>
    <w:p w14:paraId="027D9BB7" w14:textId="1DAE9A56" w:rsidR="003E7D0A" w:rsidRPr="00126389" w:rsidRDefault="003E7D0A" w:rsidP="003E7D0A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2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ED97" w14:textId="77777777" w:rsidR="003E7D0A" w:rsidRPr="00126389" w:rsidRDefault="003E7D0A" w:rsidP="003E7D0A">
      <w:pPr>
        <w:rPr>
          <w:rFonts w:ascii="Times New Roman" w:hAnsi="Times New Roman" w:cs="Times New Roman"/>
          <w:sz w:val="24"/>
          <w:szCs w:val="24"/>
        </w:rPr>
      </w:pPr>
    </w:p>
    <w:p w14:paraId="032D3707" w14:textId="77777777" w:rsidR="003E7D0A" w:rsidRPr="00126389" w:rsidRDefault="003E7D0A" w:rsidP="003E7D0A">
      <w:pPr>
        <w:rPr>
          <w:rFonts w:ascii="Times New Roman" w:hAnsi="Times New Roman" w:cs="Times New Roman"/>
          <w:sz w:val="24"/>
          <w:szCs w:val="24"/>
        </w:rPr>
      </w:pPr>
    </w:p>
    <w:p w14:paraId="5080FE4E" w14:textId="77777777" w:rsidR="003E7D0A" w:rsidRPr="00126389" w:rsidRDefault="003E7D0A" w:rsidP="003E7D0A">
      <w:pPr>
        <w:rPr>
          <w:rFonts w:ascii="Times New Roman" w:hAnsi="Times New Roman" w:cs="Times New Roman"/>
          <w:sz w:val="24"/>
          <w:szCs w:val="24"/>
        </w:rPr>
      </w:pPr>
    </w:p>
    <w:sectPr w:rsidR="003E7D0A" w:rsidRPr="0012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F27"/>
    <w:multiLevelType w:val="hybridMultilevel"/>
    <w:tmpl w:val="92068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78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733358525">
    <w:abstractNumId w:val="1"/>
  </w:num>
  <w:num w:numId="2" w16cid:durableId="184721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0A"/>
    <w:rsid w:val="00126389"/>
    <w:rsid w:val="00246408"/>
    <w:rsid w:val="003330B4"/>
    <w:rsid w:val="00394B2C"/>
    <w:rsid w:val="003E7D0A"/>
    <w:rsid w:val="00491394"/>
    <w:rsid w:val="004C31B3"/>
    <w:rsid w:val="00BA6251"/>
    <w:rsid w:val="00C14792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8515"/>
  <w15:chartTrackingRefBased/>
  <w15:docId w15:val="{162FFB7E-0A8C-4AA8-959E-79186E9D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D0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D0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D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D0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D0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D0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D0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D0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D0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D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D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D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D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D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D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E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Kemp</dc:creator>
  <cp:keywords/>
  <dc:description/>
  <cp:lastModifiedBy>Darnell Kemp</cp:lastModifiedBy>
  <cp:revision>2</cp:revision>
  <dcterms:created xsi:type="dcterms:W3CDTF">2023-08-30T19:19:00Z</dcterms:created>
  <dcterms:modified xsi:type="dcterms:W3CDTF">2023-08-30T19:41:00Z</dcterms:modified>
</cp:coreProperties>
</file>